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A8" w:rsidRPr="00E064A8" w:rsidRDefault="00E064A8" w:rsidP="00406C7F">
      <w:pPr>
        <w:rPr>
          <w:rFonts w:ascii="Georgia" w:hAnsi="Georgia"/>
          <w:b/>
          <w:u w:val="single"/>
        </w:rPr>
      </w:pPr>
      <w:r w:rsidRPr="00E064A8">
        <w:rPr>
          <w:rFonts w:ascii="Georgia" w:hAnsi="Georgia"/>
          <w:b/>
          <w:u w:val="single"/>
        </w:rPr>
        <w:t>Parallèle entre le dépôt de l’acte de décès chez le notaire adverse et le dépôt du rapport de clôture de l’administrateur provisoire à la Justice de Paix.</w:t>
      </w:r>
    </w:p>
    <w:p w:rsidR="00A22D23" w:rsidRDefault="00A22D23" w:rsidP="00A22D23">
      <w:pPr>
        <w:rPr>
          <w:rFonts w:ascii="Georgia" w:hAnsi="Georgia"/>
          <w:color w:val="000000" w:themeColor="text1"/>
          <w:sz w:val="24"/>
          <w:szCs w:val="24"/>
        </w:rPr>
      </w:pPr>
      <w:r w:rsidRPr="00620D6B">
        <w:rPr>
          <w:rFonts w:ascii="Georgia" w:hAnsi="Georgia"/>
          <w:b/>
          <w:color w:val="000000" w:themeColor="text1"/>
          <w:sz w:val="24"/>
          <w:szCs w:val="24"/>
        </w:rPr>
        <w:t>L’art 488bis</w:t>
      </w:r>
      <w:r>
        <w:rPr>
          <w:rFonts w:ascii="Georgia" w:hAnsi="Georgia"/>
          <w:color w:val="000000" w:themeColor="text1"/>
          <w:sz w:val="24"/>
          <w:szCs w:val="24"/>
        </w:rPr>
        <w:t xml:space="preserve"> stipule bien ceci : </w:t>
      </w:r>
    </w:p>
    <w:p w:rsidR="00A22D23" w:rsidRPr="007945ED" w:rsidRDefault="00A22D23" w:rsidP="00A22D23">
      <w:pPr>
        <w:rPr>
          <w:rFonts w:ascii="Georgia" w:hAnsi="Georgia"/>
          <w:color w:val="000000" w:themeColor="text1"/>
          <w:sz w:val="24"/>
          <w:szCs w:val="24"/>
        </w:rPr>
      </w:pPr>
      <w:r w:rsidRPr="007945ED">
        <w:rPr>
          <w:rFonts w:ascii="Georgia" w:hAnsi="Georgia"/>
          <w:color w:val="000000" w:themeColor="text1"/>
          <w:sz w:val="24"/>
          <w:szCs w:val="24"/>
        </w:rPr>
        <w:t xml:space="preserve">En cas de décès de la personne protégée pendant la durée de l'administration provisoire, l'administrateur provisoire </w:t>
      </w:r>
      <w:r w:rsidRPr="00620D6B">
        <w:rPr>
          <w:rFonts w:ascii="Georgia" w:hAnsi="Georgia"/>
          <w:color w:val="FF0000"/>
          <w:sz w:val="24"/>
          <w:szCs w:val="24"/>
        </w:rPr>
        <w:t>dépose dans les trente jours du décès</w:t>
      </w:r>
      <w:r w:rsidRPr="007945ED">
        <w:rPr>
          <w:rFonts w:ascii="Georgia" w:hAnsi="Georgia"/>
          <w:color w:val="000000" w:themeColor="text1"/>
          <w:sz w:val="24"/>
          <w:szCs w:val="24"/>
        </w:rPr>
        <w:t>, son rapport final au greffe, où les héritiers de la personne protégée et le notaire chargé de la déclaration et du partage de la succession peuvent en prendre connaissance. Cette disposition s'applique sans préjudice de l'application des articles 1358 et suivants du Code judiciaire.</w:t>
      </w:r>
    </w:p>
    <w:p w:rsidR="00A22D23" w:rsidRPr="00AA1E21" w:rsidRDefault="00A22D23" w:rsidP="00A22D23">
      <w:pPr>
        <w:rPr>
          <w:rFonts w:ascii="Georgia" w:hAnsi="Georgia"/>
          <w:color w:val="000000" w:themeColor="text1"/>
          <w:sz w:val="24"/>
          <w:szCs w:val="24"/>
        </w:rPr>
      </w:pPr>
      <w:r>
        <w:rPr>
          <w:b/>
          <w:bCs/>
          <w:color w:val="000000"/>
          <w:sz w:val="27"/>
          <w:szCs w:val="27"/>
        </w:rPr>
        <w:t>  </w:t>
      </w:r>
      <w:r w:rsidRPr="00AA1E21">
        <w:rPr>
          <w:rFonts w:ascii="Georgia" w:hAnsi="Georgia"/>
          <w:bCs/>
          <w:color w:val="000000" w:themeColor="text1"/>
          <w:sz w:val="24"/>
          <w:szCs w:val="24"/>
        </w:rPr>
        <w:t>S'il l'estime nécessaire, le juge de paix peut exiger de l'administrateur provisoire des garanties, soit au moment de sa désignation, soit en cours d'exercice de sa mission.</w:t>
      </w:r>
    </w:p>
    <w:p w:rsidR="00A22D23" w:rsidRDefault="00A22D23" w:rsidP="00406C7F">
      <w:pPr>
        <w:rPr>
          <w:rFonts w:ascii="Georgia" w:hAnsi="Georgia"/>
          <w:b/>
          <w:sz w:val="24"/>
          <w:szCs w:val="24"/>
        </w:rPr>
      </w:pPr>
    </w:p>
    <w:p w:rsidR="00A22D23" w:rsidRDefault="00A22D23" w:rsidP="00406C7F">
      <w:pPr>
        <w:rPr>
          <w:rFonts w:ascii="Georgia" w:hAnsi="Georgia"/>
          <w:sz w:val="24"/>
          <w:szCs w:val="24"/>
        </w:rPr>
      </w:pPr>
      <w:r w:rsidRPr="00A22D23">
        <w:rPr>
          <w:rFonts w:ascii="Georgia" w:hAnsi="Georgia"/>
          <w:sz w:val="24"/>
          <w:szCs w:val="24"/>
        </w:rPr>
        <w:t xml:space="preserve">Dans l’ordonnance de la Justice de Paix du </w:t>
      </w:r>
      <w:r w:rsidRPr="00851690">
        <w:rPr>
          <w:rFonts w:ascii="Georgia" w:hAnsi="Georgia"/>
          <w:b/>
          <w:sz w:val="24"/>
          <w:szCs w:val="24"/>
        </w:rPr>
        <w:t>5 janvier 2011</w:t>
      </w:r>
      <w:r w:rsidRPr="00A22D23">
        <w:rPr>
          <w:rFonts w:ascii="Georgia" w:hAnsi="Georgia"/>
          <w:sz w:val="24"/>
          <w:szCs w:val="24"/>
        </w:rPr>
        <w:t>, l’administrateur était parfaitement au courant du délai qui lui était imparti !</w:t>
      </w:r>
    </w:p>
    <w:p w:rsidR="00A22D23" w:rsidRPr="00A22D23" w:rsidRDefault="00A22D23" w:rsidP="00406C7F">
      <w:pPr>
        <w:rPr>
          <w:rFonts w:ascii="Georgia" w:hAnsi="Georgia"/>
          <w:sz w:val="24"/>
          <w:szCs w:val="24"/>
        </w:rPr>
      </w:pPr>
    </w:p>
    <w:p w:rsidR="00A22D23" w:rsidRPr="00A22D23" w:rsidRDefault="00A22D23" w:rsidP="00406C7F">
      <w:pPr>
        <w:rPr>
          <w:rFonts w:ascii="Georgia" w:hAnsi="Georgia"/>
          <w:i/>
          <w:color w:val="7F7F7F" w:themeColor="text1" w:themeTint="80"/>
          <w:sz w:val="24"/>
          <w:szCs w:val="24"/>
        </w:rPr>
      </w:pPr>
      <w:r w:rsidRPr="00A22D23">
        <w:rPr>
          <w:rFonts w:ascii="Georgia" w:hAnsi="Georgia"/>
          <w:i/>
          <w:color w:val="7F7F7F" w:themeColor="text1" w:themeTint="80"/>
          <w:sz w:val="24"/>
          <w:szCs w:val="24"/>
        </w:rPr>
        <w:t>Voyez ci-dessous…</w:t>
      </w: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r>
        <w:rPr>
          <w:rFonts w:ascii="Georgia" w:hAnsi="Georgia"/>
          <w:b/>
          <w:noProof/>
          <w:sz w:val="24"/>
          <w:szCs w:val="24"/>
          <w:lang w:eastAsia="fr-FR"/>
        </w:rPr>
        <w:drawing>
          <wp:anchor distT="0" distB="0" distL="114300" distR="114300" simplePos="0" relativeHeight="251667456" behindDoc="0" locked="0" layoutInCell="1" allowOverlap="1">
            <wp:simplePos x="0" y="0"/>
            <wp:positionH relativeFrom="column">
              <wp:posOffset>14605</wp:posOffset>
            </wp:positionH>
            <wp:positionV relativeFrom="paragraph">
              <wp:posOffset>40640</wp:posOffset>
            </wp:positionV>
            <wp:extent cx="4724400" cy="3667125"/>
            <wp:effectExtent l="171450" t="133350" r="361950" b="314325"/>
            <wp:wrapNone/>
            <wp:docPr id="10" name="Image 9" descr="2011-01-05 - JDP ordonnance dépôt du rapport de clô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01-05 - JDP ordonnance dépôt du rapport de clôture.JPG"/>
                    <pic:cNvPicPr/>
                  </pic:nvPicPr>
                  <pic:blipFill>
                    <a:blip r:embed="rId4" cstate="email"/>
                    <a:stretch>
                      <a:fillRect/>
                    </a:stretch>
                  </pic:blipFill>
                  <pic:spPr>
                    <a:xfrm>
                      <a:off x="0" y="0"/>
                      <a:ext cx="4724400" cy="3667125"/>
                    </a:xfrm>
                    <a:prstGeom prst="rect">
                      <a:avLst/>
                    </a:prstGeom>
                    <a:ln>
                      <a:noFill/>
                    </a:ln>
                    <a:effectLst>
                      <a:outerShdw blurRad="292100" dist="139700" dir="2700000" algn="tl" rotWithShape="0">
                        <a:srgbClr val="333333">
                          <a:alpha val="65000"/>
                        </a:srgbClr>
                      </a:outerShdw>
                    </a:effectLst>
                  </pic:spPr>
                </pic:pic>
              </a:graphicData>
            </a:graphic>
          </wp:anchor>
        </w:drawing>
      </w: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A22D23" w:rsidRDefault="00A22D23" w:rsidP="00406C7F">
      <w:pPr>
        <w:rPr>
          <w:rFonts w:ascii="Georgia" w:hAnsi="Georgia"/>
          <w:b/>
          <w:sz w:val="24"/>
          <w:szCs w:val="24"/>
        </w:rPr>
      </w:pPr>
    </w:p>
    <w:p w:rsidR="00E064A8" w:rsidRDefault="0028776D" w:rsidP="00406C7F">
      <w:pPr>
        <w:rPr>
          <w:rFonts w:ascii="Georgia" w:hAnsi="Georgia"/>
          <w:sz w:val="24"/>
          <w:szCs w:val="24"/>
        </w:rPr>
      </w:pPr>
      <w:r w:rsidRPr="009D1EBF">
        <w:rPr>
          <w:rFonts w:ascii="Georgia" w:hAnsi="Georgia"/>
          <w:b/>
          <w:sz w:val="24"/>
          <w:szCs w:val="24"/>
        </w:rPr>
        <w:lastRenderedPageBreak/>
        <w:t>Le 3 février 2015</w:t>
      </w:r>
      <w:r>
        <w:rPr>
          <w:rFonts w:ascii="Georgia" w:hAnsi="Georgia"/>
          <w:sz w:val="24"/>
          <w:szCs w:val="24"/>
        </w:rPr>
        <w:t>, la Justice de Paix invite l’administrateur provisoire à déposer son rapport de clô</w:t>
      </w:r>
      <w:r w:rsidR="007C1611">
        <w:rPr>
          <w:rFonts w:ascii="Georgia" w:hAnsi="Georgia"/>
          <w:sz w:val="24"/>
          <w:szCs w:val="24"/>
        </w:rPr>
        <w:t>t</w:t>
      </w:r>
      <w:r>
        <w:rPr>
          <w:rFonts w:ascii="Georgia" w:hAnsi="Georgia"/>
          <w:sz w:val="24"/>
          <w:szCs w:val="24"/>
        </w:rPr>
        <w:t>ure</w:t>
      </w:r>
      <w:r w:rsidR="007C1611">
        <w:rPr>
          <w:rFonts w:ascii="Georgia" w:hAnsi="Georgia"/>
          <w:sz w:val="24"/>
          <w:szCs w:val="24"/>
        </w:rPr>
        <w:t xml:space="preserve"> </w:t>
      </w:r>
      <w:r w:rsidR="007C1611" w:rsidRPr="001959F0">
        <w:rPr>
          <w:rFonts w:ascii="Georgia" w:hAnsi="Georgia"/>
          <w:i/>
          <w:color w:val="7F7F7F" w:themeColor="text1" w:themeTint="80"/>
          <w:sz w:val="24"/>
          <w:szCs w:val="24"/>
        </w:rPr>
        <w:t>(il avait jusqu’au 3 mars 2015)</w:t>
      </w:r>
      <w:r w:rsidR="007C1611">
        <w:rPr>
          <w:rFonts w:ascii="Georgia" w:hAnsi="Georgia"/>
          <w:sz w:val="24"/>
          <w:szCs w:val="24"/>
        </w:rPr>
        <w:t>.</w:t>
      </w:r>
    </w:p>
    <w:p w:rsidR="00406C7F" w:rsidRDefault="006A79C5" w:rsidP="00406C7F">
      <w:pPr>
        <w:rPr>
          <w:rFonts w:ascii="Georgia" w:hAnsi="Georgia"/>
          <w:sz w:val="24"/>
          <w:szCs w:val="24"/>
        </w:rPr>
      </w:pPr>
      <w:r>
        <w:rPr>
          <w:rFonts w:ascii="Georgia" w:hAnsi="Georgia"/>
          <w:noProof/>
          <w:sz w:val="24"/>
          <w:szCs w:val="24"/>
          <w:lang w:eastAsia="fr-FR"/>
        </w:rPr>
        <w:drawing>
          <wp:anchor distT="0" distB="0" distL="114300" distR="114300" simplePos="0" relativeHeight="251658240" behindDoc="0" locked="0" layoutInCell="1" allowOverlap="1">
            <wp:simplePos x="0" y="0"/>
            <wp:positionH relativeFrom="column">
              <wp:posOffset>14605</wp:posOffset>
            </wp:positionH>
            <wp:positionV relativeFrom="paragraph">
              <wp:posOffset>111760</wp:posOffset>
            </wp:positionV>
            <wp:extent cx="4124325" cy="6638925"/>
            <wp:effectExtent l="171450" t="133350" r="371475" b="314325"/>
            <wp:wrapNone/>
            <wp:docPr id="1" name="Image 0" descr="2015-02-03 - Invite l'AP à déposer son rapport de clô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03 - Invite l'AP à déposer son rapport de clôture.JPG"/>
                    <pic:cNvPicPr/>
                  </pic:nvPicPr>
                  <pic:blipFill>
                    <a:blip r:embed="rId5" cstate="email"/>
                    <a:stretch>
                      <a:fillRect/>
                    </a:stretch>
                  </pic:blipFill>
                  <pic:spPr>
                    <a:xfrm>
                      <a:off x="0" y="0"/>
                      <a:ext cx="4124325" cy="6638925"/>
                    </a:xfrm>
                    <a:prstGeom prst="rect">
                      <a:avLst/>
                    </a:prstGeom>
                    <a:ln>
                      <a:noFill/>
                    </a:ln>
                    <a:effectLst>
                      <a:outerShdw blurRad="292100" dist="139700" dir="2700000" algn="tl" rotWithShape="0">
                        <a:srgbClr val="333333">
                          <a:alpha val="65000"/>
                        </a:srgbClr>
                      </a:outerShdw>
                    </a:effectLst>
                  </pic:spPr>
                </pic:pic>
              </a:graphicData>
            </a:graphic>
          </wp:anchor>
        </w:drawing>
      </w:r>
    </w:p>
    <w:p w:rsidR="006A79C5" w:rsidRDefault="006A79C5" w:rsidP="00406C7F">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Pr="006A79C5" w:rsidRDefault="006A79C5" w:rsidP="006A79C5">
      <w:pPr>
        <w:rPr>
          <w:rFonts w:ascii="Georgia" w:hAnsi="Georgia"/>
          <w:sz w:val="24"/>
          <w:szCs w:val="24"/>
        </w:rPr>
      </w:pPr>
    </w:p>
    <w:p w:rsidR="006A79C5" w:rsidRDefault="006A79C5" w:rsidP="006A79C5">
      <w:pPr>
        <w:rPr>
          <w:rFonts w:ascii="Georgia" w:hAnsi="Georgia"/>
          <w:sz w:val="24"/>
          <w:szCs w:val="24"/>
        </w:rPr>
      </w:pPr>
    </w:p>
    <w:p w:rsidR="00406C7F" w:rsidRDefault="00406C7F" w:rsidP="006A79C5">
      <w:pPr>
        <w:rPr>
          <w:rFonts w:ascii="Georgia" w:hAnsi="Georgia"/>
          <w:sz w:val="24"/>
          <w:szCs w:val="24"/>
        </w:rPr>
      </w:pPr>
    </w:p>
    <w:p w:rsidR="00803627" w:rsidRDefault="00803627" w:rsidP="006A79C5">
      <w:pPr>
        <w:rPr>
          <w:rFonts w:ascii="Georgia" w:hAnsi="Georgia"/>
          <w:sz w:val="24"/>
          <w:szCs w:val="24"/>
        </w:rPr>
      </w:pPr>
    </w:p>
    <w:p w:rsidR="00803627" w:rsidRDefault="00803627" w:rsidP="006A79C5">
      <w:pPr>
        <w:rPr>
          <w:rFonts w:ascii="Georgia" w:hAnsi="Georgia"/>
          <w:sz w:val="24"/>
          <w:szCs w:val="24"/>
        </w:rPr>
      </w:pPr>
    </w:p>
    <w:p w:rsidR="00803627" w:rsidRDefault="00803627" w:rsidP="006A79C5">
      <w:pPr>
        <w:rPr>
          <w:rFonts w:ascii="Georgia" w:hAnsi="Georgia"/>
          <w:sz w:val="24"/>
          <w:szCs w:val="24"/>
        </w:rPr>
      </w:pPr>
    </w:p>
    <w:p w:rsidR="00620D6B" w:rsidRDefault="00620D6B" w:rsidP="006A79C5">
      <w:pPr>
        <w:rPr>
          <w:rFonts w:ascii="Georgia" w:hAnsi="Georgia"/>
          <w:sz w:val="24"/>
          <w:szCs w:val="24"/>
        </w:rPr>
      </w:pPr>
    </w:p>
    <w:p w:rsidR="00620D6B" w:rsidRDefault="00620D6B" w:rsidP="006A79C5">
      <w:pPr>
        <w:rPr>
          <w:rFonts w:ascii="Georgia" w:hAnsi="Georgia"/>
          <w:sz w:val="24"/>
          <w:szCs w:val="24"/>
        </w:rPr>
      </w:pPr>
    </w:p>
    <w:p w:rsidR="00FC6DFD" w:rsidRDefault="00FC6DFD" w:rsidP="006A79C5">
      <w:pPr>
        <w:rPr>
          <w:rFonts w:ascii="Georgia" w:hAnsi="Georgia"/>
          <w:b/>
          <w:color w:val="00B0F0"/>
          <w:sz w:val="24"/>
          <w:szCs w:val="24"/>
        </w:rPr>
      </w:pPr>
      <w:r>
        <w:rPr>
          <w:rFonts w:ascii="Georgia" w:hAnsi="Georgia"/>
          <w:b/>
          <w:noProof/>
          <w:color w:val="00B0F0"/>
          <w:sz w:val="24"/>
          <w:szCs w:val="24"/>
          <w:lang w:eastAsia="fr-FR"/>
        </w:rPr>
        <w:lastRenderedPageBreak/>
        <w:drawing>
          <wp:anchor distT="0" distB="0" distL="114300" distR="114300" simplePos="0" relativeHeight="251661312" behindDoc="0" locked="0" layoutInCell="1" allowOverlap="1">
            <wp:simplePos x="0" y="0"/>
            <wp:positionH relativeFrom="column">
              <wp:posOffset>14605</wp:posOffset>
            </wp:positionH>
            <wp:positionV relativeFrom="paragraph">
              <wp:posOffset>-4445</wp:posOffset>
            </wp:positionV>
            <wp:extent cx="5762625" cy="4572000"/>
            <wp:effectExtent l="171450" t="133350" r="371475" b="304800"/>
            <wp:wrapNone/>
            <wp:docPr id="4" name="Image 3" descr="2015-02-10 - Moniteur Watelet Paul - Mainlevée de 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0 - Moniteur Watelet Paul - Mainlevée de l'AP.JPG"/>
                    <pic:cNvPicPr/>
                  </pic:nvPicPr>
                  <pic:blipFill>
                    <a:blip r:embed="rId6" cstate="email"/>
                    <a:stretch>
                      <a:fillRect/>
                    </a:stretch>
                  </pic:blipFill>
                  <pic:spPr>
                    <a:xfrm>
                      <a:off x="0" y="0"/>
                      <a:ext cx="5762625" cy="4572000"/>
                    </a:xfrm>
                    <a:prstGeom prst="rect">
                      <a:avLst/>
                    </a:prstGeom>
                    <a:ln>
                      <a:noFill/>
                    </a:ln>
                    <a:effectLst>
                      <a:outerShdw blurRad="292100" dist="139700" dir="2700000" algn="tl" rotWithShape="0">
                        <a:srgbClr val="333333">
                          <a:alpha val="65000"/>
                        </a:srgbClr>
                      </a:outerShdw>
                    </a:effectLst>
                  </pic:spPr>
                </pic:pic>
              </a:graphicData>
            </a:graphic>
          </wp:anchor>
        </w:drawing>
      </w: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2D1968" w:rsidP="006A79C5">
      <w:pPr>
        <w:rPr>
          <w:rFonts w:ascii="Georgia" w:hAnsi="Georgia"/>
          <w:b/>
          <w:color w:val="00B0F0"/>
          <w:sz w:val="24"/>
          <w:szCs w:val="24"/>
        </w:rPr>
      </w:pPr>
      <w:r>
        <w:rPr>
          <w:rFonts w:ascii="Georgia" w:hAnsi="Georgia"/>
          <w:b/>
          <w:noProof/>
          <w:color w:val="00B0F0"/>
          <w:sz w:val="24"/>
          <w:szCs w:val="24"/>
          <w:lang w:eastAsia="fr-FR"/>
        </w:rPr>
        <w:drawing>
          <wp:anchor distT="0" distB="0" distL="114300" distR="114300" simplePos="0" relativeHeight="251662336" behindDoc="0" locked="0" layoutInCell="1" allowOverlap="1">
            <wp:simplePos x="0" y="0"/>
            <wp:positionH relativeFrom="column">
              <wp:posOffset>14605</wp:posOffset>
            </wp:positionH>
            <wp:positionV relativeFrom="paragraph">
              <wp:posOffset>-635</wp:posOffset>
            </wp:positionV>
            <wp:extent cx="5067300" cy="2962275"/>
            <wp:effectExtent l="171450" t="133350" r="361950" b="314325"/>
            <wp:wrapNone/>
            <wp:docPr id="6" name="Image 5" descr="Dépôt du rapport de clôture de 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pôt du rapport de clôture de l'AP.JPG"/>
                    <pic:cNvPicPr/>
                  </pic:nvPicPr>
                  <pic:blipFill>
                    <a:blip r:embed="rId7" cstate="email"/>
                    <a:stretch>
                      <a:fillRect/>
                    </a:stretch>
                  </pic:blipFill>
                  <pic:spPr>
                    <a:xfrm>
                      <a:off x="0" y="0"/>
                      <a:ext cx="5067300" cy="2962275"/>
                    </a:xfrm>
                    <a:prstGeom prst="rect">
                      <a:avLst/>
                    </a:prstGeom>
                    <a:ln>
                      <a:noFill/>
                    </a:ln>
                    <a:effectLst>
                      <a:outerShdw blurRad="292100" dist="139700" dir="2700000" algn="tl" rotWithShape="0">
                        <a:srgbClr val="333333">
                          <a:alpha val="65000"/>
                        </a:srgbClr>
                      </a:outerShdw>
                    </a:effectLst>
                  </pic:spPr>
                </pic:pic>
              </a:graphicData>
            </a:graphic>
          </wp:anchor>
        </w:drawing>
      </w: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FC6DFD" w:rsidRDefault="00FC6DFD" w:rsidP="006A79C5">
      <w:pPr>
        <w:rPr>
          <w:rFonts w:ascii="Georgia" w:hAnsi="Georgia"/>
          <w:b/>
          <w:color w:val="00B0F0"/>
          <w:sz w:val="24"/>
          <w:szCs w:val="24"/>
        </w:rPr>
      </w:pPr>
    </w:p>
    <w:p w:rsidR="002D1968" w:rsidRDefault="002D1968" w:rsidP="006A79C5">
      <w:pPr>
        <w:rPr>
          <w:rFonts w:ascii="Georgia" w:hAnsi="Georgia"/>
          <w:b/>
          <w:color w:val="00B0F0"/>
          <w:sz w:val="24"/>
          <w:szCs w:val="24"/>
        </w:rPr>
      </w:pPr>
    </w:p>
    <w:p w:rsidR="002D1968" w:rsidRDefault="002D1968" w:rsidP="006A79C5">
      <w:pPr>
        <w:rPr>
          <w:rFonts w:ascii="Georgia" w:hAnsi="Georgia"/>
          <w:b/>
          <w:color w:val="00B0F0"/>
          <w:sz w:val="24"/>
          <w:szCs w:val="24"/>
        </w:rPr>
      </w:pPr>
    </w:p>
    <w:p w:rsidR="002D1968" w:rsidRDefault="002D1968" w:rsidP="006A79C5">
      <w:pPr>
        <w:rPr>
          <w:rFonts w:ascii="Georgia" w:hAnsi="Georgia"/>
          <w:b/>
          <w:color w:val="00B0F0"/>
          <w:sz w:val="24"/>
          <w:szCs w:val="24"/>
        </w:rPr>
      </w:pPr>
    </w:p>
    <w:p w:rsidR="002D1968" w:rsidRDefault="002D1968" w:rsidP="006A79C5">
      <w:pPr>
        <w:rPr>
          <w:rFonts w:ascii="Georgia" w:hAnsi="Georgia"/>
          <w:b/>
          <w:color w:val="00B0F0"/>
          <w:sz w:val="24"/>
          <w:szCs w:val="24"/>
        </w:rPr>
      </w:pPr>
    </w:p>
    <w:p w:rsidR="002D1968" w:rsidRDefault="002D1968" w:rsidP="006A79C5">
      <w:pPr>
        <w:rPr>
          <w:rFonts w:ascii="Georgia" w:hAnsi="Georgia"/>
          <w:b/>
          <w:color w:val="00B0F0"/>
          <w:sz w:val="24"/>
          <w:szCs w:val="24"/>
        </w:rPr>
      </w:pPr>
    </w:p>
    <w:p w:rsidR="00803627" w:rsidRDefault="00803627" w:rsidP="006A79C5">
      <w:pPr>
        <w:rPr>
          <w:rFonts w:ascii="Georgia" w:hAnsi="Georgia"/>
          <w:sz w:val="24"/>
          <w:szCs w:val="24"/>
        </w:rPr>
      </w:pPr>
      <w:r w:rsidRPr="00D24424">
        <w:rPr>
          <w:rFonts w:ascii="Georgia" w:hAnsi="Georgia"/>
          <w:b/>
          <w:color w:val="00B0F0"/>
          <w:sz w:val="24"/>
          <w:szCs w:val="24"/>
        </w:rPr>
        <w:lastRenderedPageBreak/>
        <w:t>Le 3 septembre 2015</w:t>
      </w:r>
      <w:r>
        <w:rPr>
          <w:rFonts w:ascii="Georgia" w:hAnsi="Georgia"/>
          <w:sz w:val="24"/>
          <w:szCs w:val="24"/>
        </w:rPr>
        <w:t xml:space="preserve">, nous allions porter </w:t>
      </w:r>
      <w:r w:rsidRPr="00856704">
        <w:rPr>
          <w:rFonts w:ascii="Georgia" w:hAnsi="Georgia"/>
          <w:color w:val="C0504D" w:themeColor="accent2"/>
          <w:sz w:val="24"/>
          <w:szCs w:val="24"/>
        </w:rPr>
        <w:t>l’acte de décès</w:t>
      </w:r>
      <w:r w:rsidR="008063C6">
        <w:rPr>
          <w:rFonts w:ascii="Georgia" w:hAnsi="Georgia"/>
          <w:sz w:val="24"/>
          <w:szCs w:val="24"/>
        </w:rPr>
        <w:t xml:space="preserve"> chez le notaire adverse, car le frère avait toujours menti </w:t>
      </w:r>
      <w:r w:rsidR="008063C6" w:rsidRPr="008063C6">
        <w:rPr>
          <w:rFonts w:ascii="Georgia" w:hAnsi="Georgia"/>
          <w:i/>
          <w:color w:val="7F7F7F" w:themeColor="text1" w:themeTint="80"/>
          <w:sz w:val="24"/>
          <w:szCs w:val="24"/>
        </w:rPr>
        <w:t>(lui aussi attendait comme il le prétend)</w:t>
      </w:r>
      <w:r w:rsidR="008063C6">
        <w:rPr>
          <w:rFonts w:ascii="Georgia" w:hAnsi="Georgia"/>
          <w:sz w:val="24"/>
          <w:szCs w:val="24"/>
        </w:rPr>
        <w:t xml:space="preserve"> ou le Notaire était de mauvaise foi !</w:t>
      </w:r>
      <w:r w:rsidR="0011615F">
        <w:rPr>
          <w:rFonts w:ascii="Georgia" w:hAnsi="Georgia"/>
          <w:sz w:val="24"/>
          <w:szCs w:val="24"/>
        </w:rPr>
        <w:t xml:space="preserve"> </w:t>
      </w:r>
      <w:r w:rsidR="0011615F" w:rsidRPr="004830D9">
        <w:rPr>
          <w:rFonts w:ascii="Georgia" w:hAnsi="Georgia"/>
          <w:i/>
          <w:color w:val="7F7F7F" w:themeColor="text1" w:themeTint="80"/>
          <w:sz w:val="24"/>
          <w:szCs w:val="24"/>
        </w:rPr>
        <w:t>(pour gagner du temps ?)</w:t>
      </w:r>
      <w:r w:rsidR="0011615F">
        <w:rPr>
          <w:rFonts w:ascii="Georgia" w:hAnsi="Georgia"/>
          <w:sz w:val="24"/>
          <w:szCs w:val="24"/>
        </w:rPr>
        <w:t>.</w:t>
      </w:r>
    </w:p>
    <w:p w:rsidR="00733DE1" w:rsidRDefault="00733DE1" w:rsidP="006A79C5">
      <w:pPr>
        <w:rPr>
          <w:rFonts w:ascii="Georgia" w:hAnsi="Georgia"/>
          <w:sz w:val="24"/>
          <w:szCs w:val="24"/>
        </w:rPr>
      </w:pPr>
      <w:r>
        <w:rPr>
          <w:rFonts w:ascii="Georgia" w:hAnsi="Georgia"/>
          <w:sz w:val="24"/>
          <w:szCs w:val="24"/>
        </w:rPr>
        <w:t xml:space="preserve">Cathy Parmentier </w:t>
      </w:r>
      <w:r w:rsidR="001C36DF" w:rsidRPr="001C36DF">
        <w:rPr>
          <w:rFonts w:ascii="Georgia" w:hAnsi="Georgia"/>
          <w:i/>
          <w:color w:val="7F7F7F" w:themeColor="text1" w:themeTint="80"/>
          <w:sz w:val="24"/>
          <w:szCs w:val="24"/>
        </w:rPr>
        <w:t>(le notaire)</w:t>
      </w:r>
      <w:r w:rsidR="001C36DF">
        <w:rPr>
          <w:rFonts w:ascii="Georgia" w:hAnsi="Georgia"/>
          <w:sz w:val="24"/>
          <w:szCs w:val="24"/>
        </w:rPr>
        <w:t xml:space="preserve"> </w:t>
      </w:r>
      <w:r>
        <w:rPr>
          <w:rFonts w:ascii="Georgia" w:hAnsi="Georgia"/>
          <w:sz w:val="24"/>
          <w:szCs w:val="24"/>
        </w:rPr>
        <w:t>nous a reçu et nous a fait la lecture du testament d’Élise Lejeune.</w:t>
      </w:r>
    </w:p>
    <w:p w:rsidR="00081B57" w:rsidRDefault="00733DE1" w:rsidP="006A79C5">
      <w:pPr>
        <w:rPr>
          <w:rFonts w:ascii="Georgia" w:hAnsi="Georgia"/>
          <w:sz w:val="24"/>
          <w:szCs w:val="24"/>
        </w:rPr>
      </w:pPr>
      <w:r>
        <w:rPr>
          <w:rFonts w:ascii="Georgia" w:hAnsi="Georgia"/>
          <w:sz w:val="24"/>
          <w:szCs w:val="24"/>
        </w:rPr>
        <w:t>De ses dires, Mme. Élise Lejeune</w:t>
      </w:r>
      <w:r w:rsidR="00081B57">
        <w:rPr>
          <w:rFonts w:ascii="Georgia" w:hAnsi="Georgia"/>
          <w:sz w:val="24"/>
          <w:szCs w:val="24"/>
        </w:rPr>
        <w:t xml:space="preserve"> était, pour eux, toujours vivante !</w:t>
      </w:r>
    </w:p>
    <w:p w:rsidR="0078041C" w:rsidRDefault="0078041C" w:rsidP="006A79C5">
      <w:pPr>
        <w:rPr>
          <w:rFonts w:ascii="Georgia" w:hAnsi="Georgia"/>
          <w:sz w:val="24"/>
          <w:szCs w:val="24"/>
        </w:rPr>
      </w:pPr>
    </w:p>
    <w:p w:rsidR="006A79C5" w:rsidRDefault="00803627" w:rsidP="006A79C5">
      <w:pPr>
        <w:rPr>
          <w:rFonts w:ascii="Georgia" w:hAnsi="Georgia"/>
          <w:sz w:val="24"/>
          <w:szCs w:val="24"/>
        </w:rPr>
      </w:pPr>
      <w:r>
        <w:rPr>
          <w:rFonts w:ascii="Georgia" w:hAnsi="Georgia"/>
          <w:noProof/>
          <w:sz w:val="24"/>
          <w:szCs w:val="24"/>
          <w:lang w:eastAsia="fr-FR"/>
        </w:rPr>
        <w:drawing>
          <wp:anchor distT="0" distB="0" distL="114300" distR="114300" simplePos="0" relativeHeight="251659264" behindDoc="0" locked="0" layoutInCell="1" allowOverlap="1">
            <wp:simplePos x="0" y="0"/>
            <wp:positionH relativeFrom="column">
              <wp:posOffset>167005</wp:posOffset>
            </wp:positionH>
            <wp:positionV relativeFrom="paragraph">
              <wp:posOffset>135890</wp:posOffset>
            </wp:positionV>
            <wp:extent cx="5028565" cy="5219700"/>
            <wp:effectExtent l="171450" t="133350" r="362585" b="304800"/>
            <wp:wrapNone/>
            <wp:docPr id="2" name="Image 1" descr="2015-10-02 - De Nancy Patuzzo - J'ai lancé les recherches d'u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2 - De Nancy Patuzzo - J'ai lancé les recherches d'usage....JPG"/>
                    <pic:cNvPicPr/>
                  </pic:nvPicPr>
                  <pic:blipFill>
                    <a:blip r:embed="rId8" cstate="email"/>
                    <a:stretch>
                      <a:fillRect/>
                    </a:stretch>
                  </pic:blipFill>
                  <pic:spPr>
                    <a:xfrm>
                      <a:off x="0" y="0"/>
                      <a:ext cx="5028565" cy="5219700"/>
                    </a:xfrm>
                    <a:prstGeom prst="rect">
                      <a:avLst/>
                    </a:prstGeom>
                    <a:ln>
                      <a:noFill/>
                    </a:ln>
                    <a:effectLst>
                      <a:outerShdw blurRad="292100" dist="139700" dir="2700000" algn="tl" rotWithShape="0">
                        <a:srgbClr val="333333">
                          <a:alpha val="65000"/>
                        </a:srgbClr>
                      </a:outerShdw>
                    </a:effectLst>
                  </pic:spPr>
                </pic:pic>
              </a:graphicData>
            </a:graphic>
          </wp:anchor>
        </w:drawing>
      </w: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0F65E2" w:rsidRDefault="000F65E2" w:rsidP="006A79C5">
      <w:pPr>
        <w:rPr>
          <w:rFonts w:ascii="Georgia" w:hAnsi="Georgia"/>
          <w:sz w:val="24"/>
          <w:szCs w:val="24"/>
        </w:rPr>
      </w:pPr>
    </w:p>
    <w:p w:rsidR="000F65E2" w:rsidRDefault="000F65E2" w:rsidP="006A79C5">
      <w:pPr>
        <w:rPr>
          <w:rFonts w:ascii="Georgia" w:hAnsi="Georgia"/>
          <w:sz w:val="24"/>
          <w:szCs w:val="24"/>
        </w:rPr>
      </w:pPr>
    </w:p>
    <w:p w:rsidR="000F65E2" w:rsidRDefault="000F65E2" w:rsidP="006A79C5">
      <w:pPr>
        <w:rPr>
          <w:rFonts w:ascii="Georgia" w:hAnsi="Georgia"/>
          <w:sz w:val="24"/>
          <w:szCs w:val="24"/>
        </w:rPr>
      </w:pPr>
    </w:p>
    <w:p w:rsidR="000F65E2" w:rsidRDefault="000F65E2" w:rsidP="006A79C5">
      <w:pPr>
        <w:rPr>
          <w:rFonts w:ascii="Georgia" w:hAnsi="Georgia"/>
          <w:sz w:val="24"/>
          <w:szCs w:val="24"/>
        </w:rPr>
      </w:pPr>
    </w:p>
    <w:p w:rsidR="00DD5ADC" w:rsidRPr="00DD5ADC" w:rsidRDefault="00DD5ADC" w:rsidP="006A79C5">
      <w:pPr>
        <w:rPr>
          <w:rFonts w:ascii="Georgia" w:hAnsi="Georgia"/>
          <w:sz w:val="24"/>
          <w:szCs w:val="24"/>
        </w:rPr>
      </w:pPr>
      <w:r w:rsidRPr="00D24424">
        <w:rPr>
          <w:rFonts w:ascii="Georgia" w:hAnsi="Georgia"/>
          <w:b/>
          <w:color w:val="00B0F0"/>
          <w:sz w:val="24"/>
          <w:szCs w:val="24"/>
        </w:rPr>
        <w:lastRenderedPageBreak/>
        <w:t>Le 18 septembre 2015</w:t>
      </w:r>
      <w:r w:rsidRPr="00DD5ADC">
        <w:rPr>
          <w:rFonts w:ascii="Georgia" w:hAnsi="Georgia"/>
          <w:sz w:val="24"/>
          <w:szCs w:val="24"/>
        </w:rPr>
        <w:t>, procès-verbal de saisine d’office…</w:t>
      </w:r>
    </w:p>
    <w:p w:rsidR="000478E0" w:rsidRDefault="000478E0" w:rsidP="006A79C5">
      <w:pPr>
        <w:rPr>
          <w:rFonts w:ascii="Georgia" w:hAnsi="Georgia"/>
          <w:sz w:val="24"/>
          <w:szCs w:val="24"/>
        </w:rPr>
      </w:pPr>
      <w:r w:rsidRPr="007906FC">
        <w:rPr>
          <w:rFonts w:ascii="Georgia" w:hAnsi="Georgia"/>
          <w:b/>
          <w:sz w:val="24"/>
          <w:szCs w:val="24"/>
        </w:rPr>
        <w:t>Le 2 octobre 2015</w:t>
      </w:r>
      <w:r>
        <w:rPr>
          <w:rFonts w:ascii="Georgia" w:hAnsi="Georgia"/>
          <w:sz w:val="24"/>
          <w:szCs w:val="24"/>
        </w:rPr>
        <w:t>, l’administrateur provisoire déposait le rapport de clôture !</w:t>
      </w:r>
    </w:p>
    <w:p w:rsidR="00DD5ADC" w:rsidRDefault="00DD5ADC" w:rsidP="006A79C5">
      <w:pPr>
        <w:rPr>
          <w:rFonts w:ascii="Georgia" w:hAnsi="Georgia"/>
          <w:b/>
          <w:color w:val="FF0000"/>
          <w:sz w:val="24"/>
          <w:szCs w:val="24"/>
        </w:rPr>
      </w:pPr>
      <w:r w:rsidRPr="00DD5ADC">
        <w:rPr>
          <w:rFonts w:ascii="Georgia" w:hAnsi="Georgia"/>
          <w:b/>
          <w:color w:val="FF0000"/>
          <w:sz w:val="24"/>
          <w:szCs w:val="24"/>
        </w:rPr>
        <w:t>Il avait jusqu’au 3 mars 2015 !</w:t>
      </w:r>
    </w:p>
    <w:p w:rsidR="00D24424" w:rsidRDefault="00B30CD5" w:rsidP="00B30CD5">
      <w:pPr>
        <w:rPr>
          <w:rFonts w:ascii="Georgia" w:hAnsi="Georgia"/>
          <w:sz w:val="24"/>
          <w:szCs w:val="24"/>
        </w:rPr>
      </w:pPr>
      <w:r w:rsidRPr="00406C7F">
        <w:rPr>
          <w:rFonts w:ascii="Georgia" w:hAnsi="Georgia"/>
          <w:sz w:val="24"/>
          <w:szCs w:val="24"/>
        </w:rPr>
        <w:t xml:space="preserve">Et si ce Notaire et cette Justice de Paix s'étaient mis d'accord ? </w:t>
      </w:r>
    </w:p>
    <w:p w:rsidR="00B30CD5" w:rsidRPr="00D24424" w:rsidRDefault="00B30CD5" w:rsidP="00B30CD5">
      <w:pPr>
        <w:rPr>
          <w:rFonts w:ascii="Georgia" w:hAnsi="Georgia"/>
          <w:b/>
          <w:color w:val="00B0F0"/>
          <w:sz w:val="24"/>
          <w:szCs w:val="24"/>
        </w:rPr>
      </w:pPr>
      <w:r w:rsidRPr="00D24424">
        <w:rPr>
          <w:rFonts w:ascii="Georgia" w:hAnsi="Georgia"/>
          <w:b/>
          <w:color w:val="00B0F0"/>
          <w:sz w:val="24"/>
          <w:szCs w:val="24"/>
        </w:rPr>
        <w:t xml:space="preserve">On peut se poser </w:t>
      </w:r>
      <w:r w:rsidR="00D24424" w:rsidRPr="00D24424">
        <w:rPr>
          <w:rFonts w:ascii="Georgia" w:hAnsi="Georgia"/>
          <w:b/>
          <w:color w:val="00B0F0"/>
          <w:sz w:val="24"/>
          <w:szCs w:val="24"/>
        </w:rPr>
        <w:t>légitimement la question au vu du timing !</w:t>
      </w:r>
    </w:p>
    <w:p w:rsidR="00B30CD5" w:rsidRPr="006D76C6" w:rsidRDefault="00B30CD5" w:rsidP="00B30CD5">
      <w:pPr>
        <w:rPr>
          <w:rFonts w:ascii="Georgia" w:hAnsi="Georgia"/>
          <w:b/>
        </w:rPr>
      </w:pPr>
      <w:r w:rsidRPr="006D76C6">
        <w:rPr>
          <w:rFonts w:ascii="Georgia" w:hAnsi="Georgia"/>
          <w:b/>
        </w:rPr>
        <w:t xml:space="preserve">La Juge de Paix n'a-t-elle jamais pensé qu'à tout moment ce Notaire allait </w:t>
      </w:r>
      <w:r w:rsidR="006D76C6" w:rsidRPr="006D76C6">
        <w:rPr>
          <w:rFonts w:ascii="Georgia" w:hAnsi="Georgia"/>
          <w:b/>
        </w:rPr>
        <w:t>lui demander</w:t>
      </w:r>
      <w:r w:rsidRPr="006D76C6">
        <w:rPr>
          <w:rFonts w:ascii="Georgia" w:hAnsi="Georgia"/>
          <w:b/>
        </w:rPr>
        <w:t xml:space="preserve"> ce rapport </w:t>
      </w:r>
      <w:r w:rsidR="006D76C6" w:rsidRPr="006D76C6">
        <w:rPr>
          <w:rFonts w:ascii="Georgia" w:hAnsi="Georgia"/>
          <w:b/>
        </w:rPr>
        <w:t xml:space="preserve">de clôture </w:t>
      </w:r>
      <w:r w:rsidRPr="006D76C6">
        <w:rPr>
          <w:rFonts w:ascii="Georgia" w:hAnsi="Georgia"/>
          <w:b/>
        </w:rPr>
        <w:t>pour remplir la déclaration de succession ?</w:t>
      </w:r>
    </w:p>
    <w:p w:rsidR="00B30CD5" w:rsidRPr="00DD5ADC" w:rsidRDefault="00B30CD5" w:rsidP="006A79C5">
      <w:pPr>
        <w:rPr>
          <w:rFonts w:ascii="Georgia" w:hAnsi="Georgia"/>
          <w:b/>
          <w:color w:val="FF0000"/>
          <w:sz w:val="24"/>
          <w:szCs w:val="24"/>
        </w:rPr>
      </w:pPr>
      <w:r>
        <w:rPr>
          <w:rFonts w:ascii="Georgia" w:hAnsi="Georgia"/>
          <w:b/>
          <w:noProof/>
          <w:color w:val="FF0000"/>
          <w:sz w:val="24"/>
          <w:szCs w:val="24"/>
          <w:lang w:eastAsia="fr-FR"/>
        </w:rPr>
        <w:drawing>
          <wp:anchor distT="0" distB="0" distL="114300" distR="114300" simplePos="0" relativeHeight="251660288" behindDoc="0" locked="0" layoutInCell="1" allowOverlap="1">
            <wp:simplePos x="0" y="0"/>
            <wp:positionH relativeFrom="column">
              <wp:posOffset>167005</wp:posOffset>
            </wp:positionH>
            <wp:positionV relativeFrom="paragraph">
              <wp:posOffset>100330</wp:posOffset>
            </wp:positionV>
            <wp:extent cx="4210050" cy="6705600"/>
            <wp:effectExtent l="171450" t="133350" r="361950" b="304800"/>
            <wp:wrapNone/>
            <wp:docPr id="3" name="Image 2" descr="2015-10-06 - Dépôt rapport de clôture le 2 octobr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6 - Dépôt rapport de clôture le 2 octobre 2015.JPG"/>
                    <pic:cNvPicPr/>
                  </pic:nvPicPr>
                  <pic:blipFill>
                    <a:blip r:embed="rId9" cstate="email"/>
                    <a:stretch>
                      <a:fillRect/>
                    </a:stretch>
                  </pic:blipFill>
                  <pic:spPr>
                    <a:xfrm>
                      <a:off x="0" y="0"/>
                      <a:ext cx="4210050" cy="6705600"/>
                    </a:xfrm>
                    <a:prstGeom prst="rect">
                      <a:avLst/>
                    </a:prstGeom>
                    <a:ln>
                      <a:noFill/>
                    </a:ln>
                    <a:effectLst>
                      <a:outerShdw blurRad="292100" dist="139700" dir="2700000" algn="tl" rotWithShape="0">
                        <a:srgbClr val="333333">
                          <a:alpha val="65000"/>
                        </a:srgbClr>
                      </a:outerShdw>
                    </a:effectLst>
                  </pic:spPr>
                </pic:pic>
              </a:graphicData>
            </a:graphic>
          </wp:anchor>
        </w:drawing>
      </w:r>
    </w:p>
    <w:p w:rsidR="000478E0" w:rsidRDefault="000478E0" w:rsidP="006A79C5">
      <w:pPr>
        <w:rPr>
          <w:rFonts w:ascii="Georgia" w:hAnsi="Georgia"/>
          <w:sz w:val="24"/>
          <w:szCs w:val="24"/>
        </w:rPr>
      </w:pPr>
    </w:p>
    <w:p w:rsidR="000F65E2" w:rsidRDefault="000F65E2"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6A79C5" w:rsidRDefault="006A79C5" w:rsidP="006A79C5">
      <w:pPr>
        <w:rPr>
          <w:rFonts w:ascii="Georgia" w:hAnsi="Georgia"/>
          <w:sz w:val="24"/>
          <w:szCs w:val="24"/>
        </w:rPr>
      </w:pPr>
    </w:p>
    <w:p w:rsidR="000F65E2" w:rsidRDefault="000F65E2"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4F48C1" w:rsidRDefault="004F48C1" w:rsidP="006A79C5">
      <w:pPr>
        <w:rPr>
          <w:rFonts w:ascii="Georgia" w:hAnsi="Georgia"/>
          <w:sz w:val="24"/>
          <w:szCs w:val="24"/>
        </w:rPr>
      </w:pPr>
      <w:r>
        <w:rPr>
          <w:rFonts w:ascii="Georgia" w:hAnsi="Georgia"/>
          <w:sz w:val="24"/>
          <w:szCs w:val="24"/>
        </w:rPr>
        <w:lastRenderedPageBreak/>
        <w:t>Je me pose des questions, notamment en consultant votre bulletin de prévention de juin 2014 :</w:t>
      </w:r>
    </w:p>
    <w:p w:rsidR="00EA5B61" w:rsidRDefault="00EA5B61" w:rsidP="006A79C5">
      <w:pPr>
        <w:rPr>
          <w:rFonts w:ascii="Georgia" w:hAnsi="Georgia"/>
          <w:sz w:val="24"/>
          <w:szCs w:val="24"/>
        </w:rPr>
      </w:pPr>
    </w:p>
    <w:p w:rsidR="000478E0" w:rsidRDefault="004F48C1" w:rsidP="006A79C5">
      <w:pPr>
        <w:rPr>
          <w:rFonts w:ascii="Georgia" w:hAnsi="Georgia"/>
          <w:sz w:val="24"/>
          <w:szCs w:val="24"/>
        </w:rPr>
      </w:pPr>
      <w:r>
        <w:rPr>
          <w:rFonts w:ascii="Georgia" w:hAnsi="Georgia"/>
          <w:noProof/>
          <w:sz w:val="24"/>
          <w:szCs w:val="24"/>
          <w:lang w:eastAsia="fr-FR"/>
        </w:rPr>
        <w:drawing>
          <wp:anchor distT="0" distB="0" distL="114300" distR="114300" simplePos="0" relativeHeight="251663360" behindDoc="0" locked="0" layoutInCell="1" allowOverlap="1">
            <wp:simplePos x="0" y="0"/>
            <wp:positionH relativeFrom="column">
              <wp:posOffset>14605</wp:posOffset>
            </wp:positionH>
            <wp:positionV relativeFrom="paragraph">
              <wp:posOffset>-4445</wp:posOffset>
            </wp:positionV>
            <wp:extent cx="5762625" cy="952500"/>
            <wp:effectExtent l="171450" t="133350" r="371475" b="304800"/>
            <wp:wrapNone/>
            <wp:docPr id="5" name="Image 4" descr="Avocats.be - 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cats.be - Entête.JPG"/>
                    <pic:cNvPicPr/>
                  </pic:nvPicPr>
                  <pic:blipFill>
                    <a:blip r:embed="rId10" cstate="email"/>
                    <a:stretch>
                      <a:fillRect/>
                    </a:stretch>
                  </pic:blipFill>
                  <pic:spPr>
                    <a:xfrm>
                      <a:off x="0" y="0"/>
                      <a:ext cx="5762625" cy="952500"/>
                    </a:xfrm>
                    <a:prstGeom prst="rect">
                      <a:avLst/>
                    </a:prstGeom>
                    <a:ln>
                      <a:noFill/>
                    </a:ln>
                    <a:effectLst>
                      <a:outerShdw blurRad="292100" dist="139700" dir="2700000" algn="tl" rotWithShape="0">
                        <a:srgbClr val="333333">
                          <a:alpha val="65000"/>
                        </a:srgbClr>
                      </a:outerShdw>
                    </a:effectLst>
                  </pic:spPr>
                </pic:pic>
              </a:graphicData>
            </a:graphic>
          </wp:anchor>
        </w:drawing>
      </w:r>
    </w:p>
    <w:p w:rsidR="000478E0" w:rsidRDefault="000478E0" w:rsidP="006A79C5">
      <w:pPr>
        <w:rPr>
          <w:rFonts w:ascii="Georgia" w:hAnsi="Georgia"/>
          <w:sz w:val="24"/>
          <w:szCs w:val="24"/>
        </w:rPr>
      </w:pPr>
    </w:p>
    <w:p w:rsidR="000478E0" w:rsidRDefault="000478E0" w:rsidP="006A79C5">
      <w:pPr>
        <w:rPr>
          <w:rFonts w:ascii="Georgia" w:hAnsi="Georgia"/>
          <w:sz w:val="24"/>
          <w:szCs w:val="24"/>
        </w:rPr>
      </w:pPr>
    </w:p>
    <w:p w:rsidR="00EA5B61" w:rsidRDefault="00EA5B61" w:rsidP="006A79C5">
      <w:pPr>
        <w:rPr>
          <w:rFonts w:ascii="Georgia" w:hAnsi="Georgia"/>
          <w:sz w:val="24"/>
          <w:szCs w:val="24"/>
        </w:rPr>
      </w:pPr>
    </w:p>
    <w:p w:rsidR="00EA5B61" w:rsidRDefault="00EA5B61" w:rsidP="006A79C5">
      <w:pPr>
        <w:rPr>
          <w:rFonts w:ascii="Georgia" w:hAnsi="Georgia"/>
          <w:sz w:val="24"/>
          <w:szCs w:val="24"/>
        </w:rPr>
      </w:pPr>
    </w:p>
    <w:p w:rsidR="000478E0" w:rsidRDefault="00EA5B61" w:rsidP="006A79C5">
      <w:pPr>
        <w:rPr>
          <w:rFonts w:ascii="Georgia" w:hAnsi="Georgia"/>
          <w:sz w:val="24"/>
          <w:szCs w:val="24"/>
        </w:rPr>
      </w:pPr>
      <w:r>
        <w:rPr>
          <w:rFonts w:ascii="Georgia" w:hAnsi="Georgia"/>
          <w:noProof/>
          <w:sz w:val="24"/>
          <w:szCs w:val="24"/>
          <w:lang w:eastAsia="fr-FR"/>
        </w:rPr>
        <w:drawing>
          <wp:anchor distT="0" distB="0" distL="114300" distR="114300" simplePos="0" relativeHeight="251664384" behindDoc="0" locked="0" layoutInCell="1" allowOverlap="1">
            <wp:simplePos x="0" y="0"/>
            <wp:positionH relativeFrom="column">
              <wp:posOffset>14605</wp:posOffset>
            </wp:positionH>
            <wp:positionV relativeFrom="paragraph">
              <wp:posOffset>101600</wp:posOffset>
            </wp:positionV>
            <wp:extent cx="2771775" cy="3371850"/>
            <wp:effectExtent l="171450" t="133350" r="371475" b="304800"/>
            <wp:wrapNone/>
            <wp:docPr id="7" name="Image 6" descr="Avocats.be - Les devoirs en cours de mission de 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cats.be - Les devoirs en cours de mission de l'AP.JPG"/>
                    <pic:cNvPicPr/>
                  </pic:nvPicPr>
                  <pic:blipFill>
                    <a:blip r:embed="rId11" cstate="email"/>
                    <a:stretch>
                      <a:fillRect/>
                    </a:stretch>
                  </pic:blipFill>
                  <pic:spPr>
                    <a:xfrm>
                      <a:off x="0" y="0"/>
                      <a:ext cx="2771775" cy="3371850"/>
                    </a:xfrm>
                    <a:prstGeom prst="rect">
                      <a:avLst/>
                    </a:prstGeom>
                    <a:ln>
                      <a:noFill/>
                    </a:ln>
                    <a:effectLst>
                      <a:outerShdw blurRad="292100" dist="139700" dir="2700000" algn="tl" rotWithShape="0">
                        <a:srgbClr val="333333">
                          <a:alpha val="65000"/>
                        </a:srgbClr>
                      </a:outerShdw>
                    </a:effectLst>
                  </pic:spPr>
                </pic:pic>
              </a:graphicData>
            </a:graphic>
          </wp:anchor>
        </w:drawing>
      </w:r>
    </w:p>
    <w:p w:rsidR="004F48C1" w:rsidRDefault="004F48C1" w:rsidP="006A79C5">
      <w:pPr>
        <w:rPr>
          <w:rFonts w:ascii="Georgia" w:hAnsi="Georgia"/>
          <w:sz w:val="24"/>
          <w:szCs w:val="24"/>
        </w:rPr>
      </w:pPr>
    </w:p>
    <w:p w:rsidR="006A79C5" w:rsidRDefault="006A79C5"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263773" w:rsidRDefault="00263773" w:rsidP="006A79C5">
      <w:pPr>
        <w:rPr>
          <w:rFonts w:ascii="Georgia" w:hAnsi="Georgia"/>
          <w:sz w:val="24"/>
          <w:szCs w:val="24"/>
        </w:rPr>
      </w:pPr>
    </w:p>
    <w:p w:rsidR="00EA5B61" w:rsidRDefault="00EA5B61" w:rsidP="006A79C5">
      <w:pPr>
        <w:rPr>
          <w:rFonts w:ascii="Georgia" w:hAnsi="Georgia"/>
          <w:sz w:val="24"/>
          <w:szCs w:val="24"/>
        </w:rPr>
      </w:pPr>
    </w:p>
    <w:p w:rsidR="00263773" w:rsidRDefault="00263773" w:rsidP="006A79C5">
      <w:pPr>
        <w:rPr>
          <w:rFonts w:ascii="Georgia" w:hAnsi="Georgia"/>
          <w:sz w:val="24"/>
          <w:szCs w:val="24"/>
        </w:rPr>
      </w:pPr>
      <w:r>
        <w:rPr>
          <w:rFonts w:ascii="Georgia" w:hAnsi="Georgia"/>
          <w:sz w:val="24"/>
          <w:szCs w:val="24"/>
        </w:rPr>
        <w:t>L’administrateur en question  l’était pour les deux parents de mon épouse.</w:t>
      </w:r>
    </w:p>
    <w:p w:rsidR="00263773" w:rsidRDefault="00263773" w:rsidP="006A79C5">
      <w:pPr>
        <w:rPr>
          <w:rFonts w:ascii="Georgia" w:hAnsi="Georgia"/>
          <w:sz w:val="24"/>
          <w:szCs w:val="24"/>
        </w:rPr>
      </w:pPr>
      <w:r>
        <w:rPr>
          <w:rFonts w:ascii="Georgia" w:hAnsi="Georgia"/>
          <w:sz w:val="24"/>
          <w:szCs w:val="24"/>
        </w:rPr>
        <w:t xml:space="preserve">Il n’a pas respecté l’ordonnance lui stipulant bien d’ouvrir un compte à vue pour les deux parents. Seul le papa avait un compte d’ouvert et, lors du décès de la maman </w:t>
      </w:r>
      <w:r w:rsidRPr="00851690">
        <w:rPr>
          <w:rFonts w:ascii="Georgia" w:hAnsi="Georgia"/>
          <w:i/>
          <w:color w:val="7F7F7F" w:themeColor="text1" w:themeTint="80"/>
          <w:sz w:val="24"/>
          <w:szCs w:val="24"/>
        </w:rPr>
        <w:t>(soit 2 ans plus tard)</w:t>
      </w:r>
      <w:r>
        <w:rPr>
          <w:rFonts w:ascii="Georgia" w:hAnsi="Georgia"/>
          <w:sz w:val="24"/>
          <w:szCs w:val="24"/>
        </w:rPr>
        <w:t xml:space="preserve"> il ouvrait seulement  un compte pour la maman </w:t>
      </w:r>
      <w:r w:rsidRPr="00851690">
        <w:rPr>
          <w:rFonts w:ascii="Georgia" w:hAnsi="Georgia"/>
          <w:i/>
          <w:color w:val="7F7F7F" w:themeColor="text1" w:themeTint="80"/>
          <w:sz w:val="24"/>
          <w:szCs w:val="24"/>
        </w:rPr>
        <w:t>(les 2 premières années, tous les revenus transitaient sur le compte du papa !)</w:t>
      </w:r>
      <w:r>
        <w:rPr>
          <w:rFonts w:ascii="Georgia" w:hAnsi="Georgia"/>
          <w:sz w:val="24"/>
          <w:szCs w:val="24"/>
        </w:rPr>
        <w:t>.</w:t>
      </w:r>
    </w:p>
    <w:p w:rsidR="003849B2" w:rsidRDefault="003849B2" w:rsidP="006A79C5">
      <w:pPr>
        <w:rPr>
          <w:rFonts w:ascii="Georgia" w:hAnsi="Georgia"/>
          <w:sz w:val="24"/>
          <w:szCs w:val="24"/>
        </w:rPr>
      </w:pPr>
      <w:r>
        <w:rPr>
          <w:rFonts w:ascii="Georgia" w:hAnsi="Georgia"/>
          <w:sz w:val="24"/>
          <w:szCs w:val="24"/>
        </w:rPr>
        <w:t xml:space="preserve">Je ne parle même pas du surplus </w:t>
      </w:r>
      <w:r w:rsidRPr="003849B2">
        <w:rPr>
          <w:rFonts w:ascii="Georgia" w:hAnsi="Georgia"/>
          <w:i/>
          <w:color w:val="7F7F7F" w:themeColor="text1" w:themeTint="80"/>
          <w:sz w:val="24"/>
          <w:szCs w:val="24"/>
        </w:rPr>
        <w:t>(2.500 euros suivant l’ordonnance)</w:t>
      </w:r>
      <w:r>
        <w:rPr>
          <w:rFonts w:ascii="Georgia" w:hAnsi="Georgia"/>
          <w:sz w:val="24"/>
          <w:szCs w:val="24"/>
        </w:rPr>
        <w:t xml:space="preserve"> dépassant largement ce montant et ne se retrouvant pas sur un compte d’épargne !</w:t>
      </w:r>
    </w:p>
    <w:p w:rsidR="00EA5B61" w:rsidRDefault="00EA5B61" w:rsidP="006A79C5">
      <w:pPr>
        <w:rPr>
          <w:rFonts w:ascii="Georgia" w:hAnsi="Georgia"/>
          <w:sz w:val="24"/>
          <w:szCs w:val="24"/>
        </w:rPr>
      </w:pPr>
    </w:p>
    <w:p w:rsidR="00851690" w:rsidRDefault="00851690" w:rsidP="006A79C5">
      <w:pPr>
        <w:rPr>
          <w:rFonts w:ascii="Georgia" w:hAnsi="Georgia"/>
          <w:sz w:val="24"/>
          <w:szCs w:val="24"/>
        </w:rPr>
      </w:pPr>
    </w:p>
    <w:p w:rsidR="00EA5B61" w:rsidRDefault="00EA5B61" w:rsidP="006A79C5">
      <w:pPr>
        <w:rPr>
          <w:rFonts w:ascii="Georgia" w:hAnsi="Georgia"/>
          <w:sz w:val="24"/>
          <w:szCs w:val="24"/>
        </w:rPr>
      </w:pPr>
      <w:r>
        <w:rPr>
          <w:rFonts w:ascii="Georgia" w:hAnsi="Georgia"/>
          <w:noProof/>
          <w:sz w:val="24"/>
          <w:szCs w:val="24"/>
          <w:lang w:eastAsia="fr-FR"/>
        </w:rPr>
        <w:lastRenderedPageBreak/>
        <w:drawing>
          <wp:anchor distT="0" distB="0" distL="114300" distR="114300" simplePos="0" relativeHeight="251665408" behindDoc="0" locked="0" layoutInCell="1" allowOverlap="1">
            <wp:simplePos x="0" y="0"/>
            <wp:positionH relativeFrom="column">
              <wp:posOffset>-13970</wp:posOffset>
            </wp:positionH>
            <wp:positionV relativeFrom="paragraph">
              <wp:posOffset>576580</wp:posOffset>
            </wp:positionV>
            <wp:extent cx="2714625" cy="1685925"/>
            <wp:effectExtent l="171450" t="133350" r="371475" b="314325"/>
            <wp:wrapNone/>
            <wp:docPr id="8" name="Image 7" descr="Avocats.be - Le rapport de clô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cats.be - Le rapport de clôture.JPG"/>
                    <pic:cNvPicPr/>
                  </pic:nvPicPr>
                  <pic:blipFill>
                    <a:blip r:embed="rId12" cstate="email"/>
                    <a:stretch>
                      <a:fillRect/>
                    </a:stretch>
                  </pic:blipFill>
                  <pic:spPr>
                    <a:xfrm>
                      <a:off x="0" y="0"/>
                      <a:ext cx="2714625" cy="16859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Georgia" w:hAnsi="Georgia"/>
          <w:sz w:val="24"/>
          <w:szCs w:val="24"/>
        </w:rPr>
        <w:t>Que dire du rapport de clôture déposé bien au-delà du temps imparti !</w:t>
      </w:r>
    </w:p>
    <w:p w:rsidR="00EA5B61" w:rsidRPr="00EA5B61" w:rsidRDefault="00EA5B61" w:rsidP="00EA5B61">
      <w:pPr>
        <w:rPr>
          <w:rFonts w:ascii="Georgia" w:hAnsi="Georgia"/>
          <w:sz w:val="24"/>
          <w:szCs w:val="24"/>
        </w:rPr>
      </w:pPr>
    </w:p>
    <w:p w:rsidR="00EA5B61" w:rsidRPr="00EA5B61" w:rsidRDefault="00EA5B61" w:rsidP="00EA5B61">
      <w:pPr>
        <w:rPr>
          <w:rFonts w:ascii="Georgia" w:hAnsi="Georgia"/>
          <w:sz w:val="24"/>
          <w:szCs w:val="24"/>
        </w:rPr>
      </w:pPr>
    </w:p>
    <w:p w:rsidR="00EA5B61" w:rsidRPr="00EA5B61" w:rsidRDefault="00EA5B61" w:rsidP="00EA5B61">
      <w:pPr>
        <w:rPr>
          <w:rFonts w:ascii="Georgia" w:hAnsi="Georgia"/>
          <w:sz w:val="24"/>
          <w:szCs w:val="24"/>
        </w:rPr>
      </w:pPr>
    </w:p>
    <w:p w:rsidR="00EA5B61" w:rsidRPr="00EA5B61" w:rsidRDefault="00EA5B61" w:rsidP="00EA5B61">
      <w:pPr>
        <w:rPr>
          <w:rFonts w:ascii="Georgia" w:hAnsi="Georgia"/>
          <w:sz w:val="24"/>
          <w:szCs w:val="24"/>
        </w:rPr>
      </w:pPr>
    </w:p>
    <w:p w:rsidR="00EA5B61" w:rsidRDefault="00EA5B61" w:rsidP="00EA5B61">
      <w:pPr>
        <w:rPr>
          <w:rFonts w:ascii="Georgia" w:hAnsi="Georgia"/>
          <w:sz w:val="24"/>
          <w:szCs w:val="24"/>
        </w:rPr>
      </w:pPr>
    </w:p>
    <w:p w:rsidR="00EA5B61" w:rsidRDefault="00AE4C64" w:rsidP="00EA5B61">
      <w:pPr>
        <w:rPr>
          <w:rFonts w:ascii="Georgia" w:hAnsi="Georgia"/>
          <w:sz w:val="24"/>
          <w:szCs w:val="24"/>
        </w:rPr>
      </w:pPr>
      <w:r>
        <w:rPr>
          <w:rFonts w:ascii="Georgia" w:hAnsi="Georgia"/>
          <w:noProof/>
          <w:sz w:val="24"/>
          <w:szCs w:val="24"/>
          <w:lang w:eastAsia="fr-FR"/>
        </w:rPr>
        <w:drawing>
          <wp:anchor distT="0" distB="0" distL="114300" distR="114300" simplePos="0" relativeHeight="251666432" behindDoc="0" locked="0" layoutInCell="1" allowOverlap="1">
            <wp:simplePos x="0" y="0"/>
            <wp:positionH relativeFrom="column">
              <wp:posOffset>-13970</wp:posOffset>
            </wp:positionH>
            <wp:positionV relativeFrom="paragraph">
              <wp:posOffset>305435</wp:posOffset>
            </wp:positionV>
            <wp:extent cx="1038225" cy="228600"/>
            <wp:effectExtent l="152400" t="133350" r="371475" b="304800"/>
            <wp:wrapNone/>
            <wp:docPr id="9" name="Image 8" descr="Avocats.be - Le rapport de clôture (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cats.be - Le rapport de clôture (suite).JPG"/>
                    <pic:cNvPicPr/>
                  </pic:nvPicPr>
                  <pic:blipFill>
                    <a:blip r:embed="rId13" cstate="print"/>
                    <a:stretch>
                      <a:fillRect/>
                    </a:stretch>
                  </pic:blipFill>
                  <pic:spPr>
                    <a:xfrm>
                      <a:off x="0" y="0"/>
                      <a:ext cx="1038225" cy="228600"/>
                    </a:xfrm>
                    <a:prstGeom prst="rect">
                      <a:avLst/>
                    </a:prstGeom>
                    <a:ln>
                      <a:noFill/>
                    </a:ln>
                    <a:effectLst>
                      <a:outerShdw blurRad="292100" dist="139700" dir="2700000" algn="tl" rotWithShape="0">
                        <a:srgbClr val="333333">
                          <a:alpha val="65000"/>
                        </a:srgbClr>
                      </a:outerShdw>
                    </a:effectLst>
                  </pic:spPr>
                </pic:pic>
              </a:graphicData>
            </a:graphic>
          </wp:anchor>
        </w:drawing>
      </w:r>
    </w:p>
    <w:p w:rsidR="00EA5B61" w:rsidRDefault="00EA5B61" w:rsidP="00EA5B61">
      <w:pPr>
        <w:rPr>
          <w:rFonts w:ascii="Georgia" w:hAnsi="Georgia"/>
          <w:sz w:val="24"/>
          <w:szCs w:val="24"/>
        </w:rPr>
      </w:pPr>
    </w:p>
    <w:p w:rsidR="00B11F82" w:rsidRDefault="00B11F82" w:rsidP="00EA5B61">
      <w:pPr>
        <w:rPr>
          <w:rFonts w:ascii="Georgia" w:hAnsi="Georgia"/>
          <w:sz w:val="24"/>
          <w:szCs w:val="24"/>
        </w:rPr>
      </w:pPr>
    </w:p>
    <w:p w:rsidR="00B11F82" w:rsidRDefault="00B11F82" w:rsidP="00EA5B61">
      <w:pPr>
        <w:rPr>
          <w:rFonts w:ascii="Georgia" w:hAnsi="Georgia"/>
          <w:sz w:val="24"/>
          <w:szCs w:val="24"/>
        </w:rPr>
      </w:pPr>
    </w:p>
    <w:p w:rsidR="00B11F82" w:rsidRDefault="00B11F82" w:rsidP="00EA5B61">
      <w:pPr>
        <w:rPr>
          <w:rFonts w:ascii="Georgia" w:hAnsi="Georgia"/>
          <w:sz w:val="24"/>
          <w:szCs w:val="24"/>
        </w:rPr>
      </w:pPr>
      <w:r>
        <w:rPr>
          <w:rFonts w:ascii="Georgia" w:hAnsi="Georgia"/>
          <w:sz w:val="24"/>
          <w:szCs w:val="24"/>
        </w:rPr>
        <w:t xml:space="preserve">Vous comprendrez mon étonnement, dans la mesure où cet administrateur provisoire n’a pas </w:t>
      </w:r>
      <w:r w:rsidR="00E20D12">
        <w:rPr>
          <w:rFonts w:ascii="Georgia" w:hAnsi="Georgia"/>
          <w:sz w:val="24"/>
          <w:szCs w:val="24"/>
        </w:rPr>
        <w:t>respecté ces ordonnances, d’un côté, et n’a pas prévenu les notaires des 2 parties de l’autre !</w:t>
      </w:r>
    </w:p>
    <w:p w:rsidR="00B11F82" w:rsidRDefault="00B11F82" w:rsidP="00EA5B61">
      <w:pPr>
        <w:rPr>
          <w:rFonts w:ascii="Georgia" w:hAnsi="Georgia"/>
          <w:sz w:val="24"/>
          <w:szCs w:val="24"/>
        </w:rPr>
      </w:pPr>
    </w:p>
    <w:p w:rsidR="00B11F82" w:rsidRDefault="00B11F82" w:rsidP="00EA5B61">
      <w:pPr>
        <w:rPr>
          <w:rFonts w:ascii="Georgia" w:hAnsi="Georgia"/>
          <w:sz w:val="24"/>
          <w:szCs w:val="24"/>
        </w:rPr>
      </w:pPr>
    </w:p>
    <w:p w:rsidR="00B11F82" w:rsidRDefault="00B11F82" w:rsidP="00EA5B61">
      <w:pPr>
        <w:rPr>
          <w:rFonts w:ascii="Georgia" w:hAnsi="Georgia"/>
          <w:sz w:val="24"/>
          <w:szCs w:val="24"/>
        </w:rPr>
      </w:pPr>
    </w:p>
    <w:p w:rsidR="00B11F82" w:rsidRDefault="00B11F82" w:rsidP="00EA5B61">
      <w:pPr>
        <w:rPr>
          <w:rFonts w:ascii="Georgia" w:hAnsi="Georgia"/>
          <w:sz w:val="24"/>
          <w:szCs w:val="24"/>
        </w:rPr>
      </w:pPr>
    </w:p>
    <w:p w:rsidR="00B11F82" w:rsidRPr="00EA5B61" w:rsidRDefault="00B11F82" w:rsidP="00EA5B61">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Mr. Philippe DELBROUCK</w:t>
      </w:r>
    </w:p>
    <w:sectPr w:rsidR="00B11F82" w:rsidRPr="00EA5B61" w:rsidSect="00186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6C7F"/>
    <w:rsid w:val="000478E0"/>
    <w:rsid w:val="00081B57"/>
    <w:rsid w:val="000F65E2"/>
    <w:rsid w:val="0011615F"/>
    <w:rsid w:val="00186BA1"/>
    <w:rsid w:val="001959F0"/>
    <w:rsid w:val="001C36DF"/>
    <w:rsid w:val="00254B86"/>
    <w:rsid w:val="00263773"/>
    <w:rsid w:val="0028776D"/>
    <w:rsid w:val="002D1968"/>
    <w:rsid w:val="002E5F26"/>
    <w:rsid w:val="003421FC"/>
    <w:rsid w:val="003849B2"/>
    <w:rsid w:val="00406C7F"/>
    <w:rsid w:val="004830D9"/>
    <w:rsid w:val="004D5186"/>
    <w:rsid w:val="004F48C1"/>
    <w:rsid w:val="00586AF8"/>
    <w:rsid w:val="00620D6B"/>
    <w:rsid w:val="006A79C5"/>
    <w:rsid w:val="006D76C6"/>
    <w:rsid w:val="00733DE1"/>
    <w:rsid w:val="0078041C"/>
    <w:rsid w:val="007906FC"/>
    <w:rsid w:val="007C1611"/>
    <w:rsid w:val="00803627"/>
    <w:rsid w:val="008063C6"/>
    <w:rsid w:val="00851690"/>
    <w:rsid w:val="00856704"/>
    <w:rsid w:val="0088603C"/>
    <w:rsid w:val="009D1EBF"/>
    <w:rsid w:val="00A22D23"/>
    <w:rsid w:val="00A231BD"/>
    <w:rsid w:val="00AE4C64"/>
    <w:rsid w:val="00B11F82"/>
    <w:rsid w:val="00B30CD5"/>
    <w:rsid w:val="00D24424"/>
    <w:rsid w:val="00DD5ADC"/>
    <w:rsid w:val="00E064A8"/>
    <w:rsid w:val="00E20D12"/>
    <w:rsid w:val="00EA5B61"/>
    <w:rsid w:val="00F15B98"/>
    <w:rsid w:val="00FC6D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79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35</cp:revision>
  <dcterms:created xsi:type="dcterms:W3CDTF">2019-08-15T09:22:00Z</dcterms:created>
  <dcterms:modified xsi:type="dcterms:W3CDTF">2019-09-08T08:55:00Z</dcterms:modified>
</cp:coreProperties>
</file>